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31" w:rsidRPr="00E82631" w:rsidRDefault="00E82631" w:rsidP="00E82631">
      <w:pPr>
        <w:shd w:val="clear" w:color="auto" w:fill="FFFFFF"/>
        <w:spacing w:line="240" w:lineRule="auto"/>
        <w:jc w:val="center"/>
        <w:outlineLvl w:val="0"/>
        <w:rPr>
          <w:rFonts w:eastAsia="Times New Roman" w:cs="Times New Roman"/>
          <w:b/>
          <w:kern w:val="36"/>
          <w:szCs w:val="28"/>
        </w:rPr>
      </w:pPr>
      <w:r w:rsidRPr="00E82631">
        <w:rPr>
          <w:rFonts w:eastAsia="Times New Roman" w:cs="Times New Roman"/>
          <w:b/>
          <w:kern w:val="36"/>
          <w:szCs w:val="28"/>
        </w:rPr>
        <w:t>TRUYỀN THÔNG</w:t>
      </w:r>
    </w:p>
    <w:p w:rsidR="00E82631" w:rsidRDefault="00907211" w:rsidP="00E82631">
      <w:pPr>
        <w:shd w:val="clear" w:color="auto" w:fill="FFFFFF"/>
        <w:spacing w:line="240" w:lineRule="auto"/>
        <w:jc w:val="center"/>
        <w:rPr>
          <w:rFonts w:cs="Times New Roman"/>
          <w:color w:val="000000"/>
          <w:szCs w:val="28"/>
          <w:shd w:val="clear" w:color="auto" w:fill="FFFFFF"/>
        </w:rPr>
      </w:pPr>
      <w:r w:rsidRPr="00E82631">
        <w:rPr>
          <w:rFonts w:eastAsia="Times New Roman" w:cs="Times New Roman"/>
          <w:kern w:val="36"/>
          <w:szCs w:val="28"/>
        </w:rPr>
        <w:t xml:space="preserve">Dự thảo Quyết định của Ủy ban nhân dân tỉnh </w:t>
      </w:r>
      <w:r w:rsidR="00E82631" w:rsidRPr="00E82631">
        <w:rPr>
          <w:rFonts w:cs="Times New Roman"/>
          <w:color w:val="000000"/>
          <w:szCs w:val="28"/>
          <w:shd w:val="clear" w:color="auto" w:fill="FFFFFF"/>
        </w:rPr>
        <w:t xml:space="preserve">Quy định cụ thể </w:t>
      </w:r>
    </w:p>
    <w:p w:rsidR="00E82631" w:rsidRPr="00E82631" w:rsidRDefault="00E82631" w:rsidP="00E82631">
      <w:pPr>
        <w:shd w:val="clear" w:color="auto" w:fill="FFFFFF"/>
        <w:spacing w:line="240" w:lineRule="auto"/>
        <w:jc w:val="center"/>
        <w:rPr>
          <w:rFonts w:eastAsia="Times New Roman" w:cs="Times New Roman"/>
          <w:kern w:val="36"/>
          <w:szCs w:val="28"/>
        </w:rPr>
      </w:pPr>
      <w:r w:rsidRPr="00E82631">
        <w:rPr>
          <w:rFonts w:cs="Times New Roman"/>
          <w:color w:val="000000"/>
          <w:szCs w:val="28"/>
          <w:shd w:val="clear" w:color="auto" w:fill="FFFFFF"/>
        </w:rPr>
        <w:t>danh mục trang cấp đồ dùng cá nhân, học phẩm cho học sinh trường phổ thông dân tộc nội trú, cơ sở giáo dục phổ thông được cấp có thẩm quyền giao thực hiện nhiệm vụ giáo dục học sinh dân tộc nội trú trên địa bàn tỉnh Sơn La</w:t>
      </w:r>
    </w:p>
    <w:p w:rsidR="00907211" w:rsidRDefault="00907211" w:rsidP="00E82631">
      <w:pPr>
        <w:shd w:val="clear" w:color="auto" w:fill="FFFFFF"/>
        <w:spacing w:line="240" w:lineRule="auto"/>
        <w:jc w:val="center"/>
        <w:outlineLvl w:val="0"/>
        <w:rPr>
          <w:rFonts w:eastAsia="Times New Roman" w:cs="Times New Roman"/>
          <w:kern w:val="36"/>
          <w:szCs w:val="28"/>
        </w:rPr>
      </w:pPr>
    </w:p>
    <w:p w:rsidR="00E82631" w:rsidRPr="00E82631" w:rsidRDefault="00E82631" w:rsidP="00E82631">
      <w:pPr>
        <w:shd w:val="clear" w:color="auto" w:fill="FFFFFF"/>
        <w:spacing w:line="240" w:lineRule="auto"/>
        <w:jc w:val="center"/>
        <w:outlineLvl w:val="0"/>
        <w:rPr>
          <w:rFonts w:eastAsia="Times New Roman" w:cs="Times New Roman"/>
          <w:kern w:val="36"/>
          <w:szCs w:val="28"/>
        </w:rPr>
      </w:pPr>
    </w:p>
    <w:p w:rsidR="00E82631" w:rsidRPr="00E82631" w:rsidRDefault="00E82631" w:rsidP="00462E7A">
      <w:pPr>
        <w:shd w:val="clear" w:color="auto" w:fill="FFFFFF"/>
        <w:spacing w:before="120" w:line="240" w:lineRule="auto"/>
        <w:ind w:firstLine="720"/>
        <w:jc w:val="both"/>
        <w:rPr>
          <w:rFonts w:eastAsia="Times New Roman" w:cs="Times New Roman"/>
          <w:iCs/>
          <w:szCs w:val="28"/>
        </w:rPr>
      </w:pPr>
      <w:r w:rsidRPr="00E82631">
        <w:rPr>
          <w:rFonts w:cs="Times New Roman"/>
          <w:szCs w:val="28"/>
        </w:rPr>
        <w:t>Căn cứ Nghị định số</w:t>
      </w:r>
      <w:r w:rsidR="001F60EC">
        <w:rPr>
          <w:rFonts w:cs="Times New Roman"/>
          <w:szCs w:val="28"/>
        </w:rPr>
        <w:t xml:space="preserve"> 78/2025/NĐ-CP ngày 01/4/</w:t>
      </w:r>
      <w:bookmarkStart w:id="0" w:name="_GoBack"/>
      <w:bookmarkEnd w:id="0"/>
      <w:r w:rsidRPr="00E82631">
        <w:rPr>
          <w:rFonts w:cs="Times New Roman"/>
          <w:szCs w:val="28"/>
        </w:rPr>
        <w:t>2025 của Chính phủ quy định chi tiết một số điều và biện pháp để tổ chức, hướng dẫn thi hành luật ban hành văn bản quy phạm pháp luật được sửa đổi, bổ sung bởi Nghị định số 187/2025/NĐ-CP;</w:t>
      </w:r>
    </w:p>
    <w:p w:rsidR="00907211" w:rsidRDefault="00907211" w:rsidP="00462E7A">
      <w:pPr>
        <w:shd w:val="clear" w:color="auto" w:fill="FFFFFF"/>
        <w:spacing w:before="120" w:line="240" w:lineRule="auto"/>
        <w:ind w:firstLine="720"/>
        <w:jc w:val="both"/>
        <w:rPr>
          <w:rFonts w:eastAsia="Times New Roman" w:cs="Times New Roman"/>
          <w:szCs w:val="28"/>
        </w:rPr>
      </w:pPr>
      <w:r w:rsidRPr="00E82631">
        <w:rPr>
          <w:rFonts w:eastAsia="Times New Roman" w:cs="Times New Roman"/>
          <w:szCs w:val="28"/>
        </w:rPr>
        <w:t>Căn cứ Nghị định 66/2025/NĐ-CP ngày 12/3/2025 của Chính phủ ban hành quy định chính sách cho trẻ em nhà trẻ, học sinh, học viên ở vùng đồng bào dân tộc thiểu số và miền núi, vùng bãi ngang, ven biển và hải đảo và cơ sở giáo dục có trẻ em nhà trẻ, học sinh hưởng chính sách;</w:t>
      </w:r>
    </w:p>
    <w:p w:rsidR="00E82631" w:rsidRDefault="00E82631" w:rsidP="00462E7A">
      <w:pPr>
        <w:shd w:val="clear" w:color="auto" w:fill="FFFFFF"/>
        <w:spacing w:before="120" w:line="240" w:lineRule="auto"/>
        <w:ind w:firstLine="720"/>
        <w:jc w:val="both"/>
        <w:rPr>
          <w:rFonts w:eastAsia="Times New Roman" w:cs="Times New Roman"/>
          <w:szCs w:val="28"/>
        </w:rPr>
      </w:pPr>
      <w:r>
        <w:rPr>
          <w:szCs w:val="28"/>
        </w:rPr>
        <w:t>Căn cứ</w:t>
      </w:r>
      <w:r w:rsidRPr="001C5855">
        <w:rPr>
          <w:szCs w:val="28"/>
        </w:rPr>
        <w:t xml:space="preserve"> Công văn số 2902/UBND-KGVX ngày 11/6/2025 của Chủ tịch UBND tỉnh về việc giao chủ trì xây dựng văn bản quy phạm pháp luật</w:t>
      </w:r>
      <w:r>
        <w:rPr>
          <w:szCs w:val="28"/>
        </w:rPr>
        <w:t>;</w:t>
      </w:r>
    </w:p>
    <w:p w:rsidR="00907211" w:rsidRPr="00E82631" w:rsidRDefault="00907211" w:rsidP="00462E7A">
      <w:pPr>
        <w:shd w:val="clear" w:color="auto" w:fill="FFFFFF"/>
        <w:spacing w:before="120" w:line="240" w:lineRule="auto"/>
        <w:ind w:firstLine="720"/>
        <w:jc w:val="both"/>
        <w:rPr>
          <w:rFonts w:eastAsia="Times New Roman" w:cs="Times New Roman"/>
          <w:szCs w:val="28"/>
        </w:rPr>
      </w:pPr>
      <w:r w:rsidRPr="00E82631">
        <w:rPr>
          <w:rFonts w:eastAsia="Times New Roman" w:cs="Times New Roman"/>
          <w:szCs w:val="28"/>
        </w:rPr>
        <w:t xml:space="preserve">Sở Giáo dục và Đào tạo đã chủ trì, phối hợp với các cơ quan, đơn vị liên quan xây dựng dự thảo Quyết định </w:t>
      </w:r>
      <w:r w:rsidR="00E82631" w:rsidRPr="00E82631">
        <w:rPr>
          <w:rFonts w:cs="Times New Roman"/>
          <w:color w:val="000000"/>
          <w:szCs w:val="28"/>
          <w:shd w:val="clear" w:color="auto" w:fill="FFFFFF"/>
        </w:rPr>
        <w:t>Quy định cụ thể danh mục trang cấp đồ dùng cá nhân, học phẩm cho học sinh trường phổ thông dân tộc nội trú, cơ sở giáo dục phổ thông được cấp có thẩm quyền giao thực hiện nhiệm vụ giáo dục học sinh dân tộc nội trú trên địa bàn tỉnh Sơn La</w:t>
      </w:r>
      <w:r w:rsidRPr="00E82631">
        <w:rPr>
          <w:rFonts w:eastAsia="Times New Roman" w:cs="Times New Roman"/>
          <w:szCs w:val="28"/>
        </w:rPr>
        <w:t>, cụ thể như sau:</w:t>
      </w:r>
    </w:p>
    <w:p w:rsidR="00907211" w:rsidRPr="00E82631" w:rsidRDefault="00907211" w:rsidP="00462E7A">
      <w:pPr>
        <w:shd w:val="clear" w:color="auto" w:fill="FFFFFF"/>
        <w:spacing w:before="120" w:line="240" w:lineRule="auto"/>
        <w:ind w:firstLine="720"/>
        <w:jc w:val="both"/>
        <w:rPr>
          <w:rFonts w:eastAsia="Times New Roman" w:cs="Times New Roman"/>
          <w:szCs w:val="28"/>
        </w:rPr>
      </w:pPr>
      <w:r w:rsidRPr="00E82631">
        <w:rPr>
          <w:rFonts w:eastAsia="Times New Roman" w:cs="Times New Roman"/>
          <w:b/>
          <w:bCs/>
          <w:szCs w:val="28"/>
        </w:rPr>
        <w:t>I. SỰ CẦN THIẾT BAN HÀNH QUYẾT ĐỊNH</w:t>
      </w:r>
    </w:p>
    <w:p w:rsidR="00907211" w:rsidRDefault="00907211" w:rsidP="00462E7A">
      <w:pPr>
        <w:shd w:val="clear" w:color="auto" w:fill="FFFFFF"/>
        <w:spacing w:before="120" w:line="240" w:lineRule="auto"/>
        <w:ind w:firstLine="720"/>
        <w:jc w:val="both"/>
        <w:rPr>
          <w:rFonts w:eastAsia="Times New Roman" w:cs="Times New Roman"/>
          <w:b/>
          <w:bCs/>
          <w:szCs w:val="28"/>
        </w:rPr>
      </w:pPr>
      <w:r w:rsidRPr="00E82631">
        <w:rPr>
          <w:rFonts w:eastAsia="Times New Roman" w:cs="Times New Roman"/>
          <w:b/>
          <w:bCs/>
          <w:szCs w:val="28"/>
        </w:rPr>
        <w:t>1. Cơ sở pháp lý</w:t>
      </w:r>
    </w:p>
    <w:p w:rsidR="00E82631" w:rsidRDefault="00E82631" w:rsidP="00462E7A">
      <w:pPr>
        <w:shd w:val="clear" w:color="auto" w:fill="FFFFFF"/>
        <w:spacing w:before="120" w:line="240" w:lineRule="auto"/>
        <w:ind w:firstLine="709"/>
        <w:jc w:val="both"/>
        <w:rPr>
          <w:iCs/>
          <w:szCs w:val="28"/>
        </w:rPr>
      </w:pPr>
      <w:r>
        <w:rPr>
          <w:szCs w:val="28"/>
        </w:rPr>
        <w:t xml:space="preserve">Tại </w:t>
      </w:r>
      <w:r w:rsidRPr="001C1BCA">
        <w:rPr>
          <w:szCs w:val="28"/>
        </w:rPr>
        <w:t>Điểm b khoản 4, Điều 14 Nghị định số 66/2025/NĐ-CP ngày 12</w:t>
      </w:r>
      <w:r>
        <w:rPr>
          <w:szCs w:val="28"/>
        </w:rPr>
        <w:t>/</w:t>
      </w:r>
      <w:r w:rsidRPr="001C1BCA">
        <w:rPr>
          <w:szCs w:val="28"/>
        </w:rPr>
        <w:t>3</w:t>
      </w:r>
      <w:r>
        <w:rPr>
          <w:szCs w:val="28"/>
        </w:rPr>
        <w:t>/</w:t>
      </w:r>
      <w:r w:rsidRPr="001C1BCA">
        <w:rPr>
          <w:szCs w:val="28"/>
        </w:rPr>
        <w:t xml:space="preserve">2025 của Chính phủ quy định: </w:t>
      </w:r>
      <w:r>
        <w:rPr>
          <w:szCs w:val="28"/>
        </w:rPr>
        <w:t xml:space="preserve"> </w:t>
      </w:r>
    </w:p>
    <w:p w:rsidR="00E82631" w:rsidRDefault="00E82631" w:rsidP="00462E7A">
      <w:pPr>
        <w:shd w:val="clear" w:color="auto" w:fill="FFFFFF"/>
        <w:spacing w:before="120" w:line="240" w:lineRule="auto"/>
        <w:ind w:firstLine="709"/>
        <w:jc w:val="both"/>
        <w:rPr>
          <w:iCs/>
          <w:szCs w:val="28"/>
        </w:rPr>
      </w:pPr>
      <w:r w:rsidRPr="00D00787">
        <w:rPr>
          <w:i/>
          <w:iCs/>
          <w:szCs w:val="28"/>
          <w:lang w:val="nl-NL"/>
        </w:rPr>
        <w:t xml:space="preserve">“b) Ủy ban nhân dân cấp tỉnh </w:t>
      </w:r>
    </w:p>
    <w:p w:rsidR="00E82631" w:rsidRDefault="00E82631" w:rsidP="00462E7A">
      <w:pPr>
        <w:shd w:val="clear" w:color="auto" w:fill="FFFFFF"/>
        <w:spacing w:before="120" w:line="240" w:lineRule="auto"/>
        <w:ind w:firstLine="709"/>
        <w:jc w:val="both"/>
        <w:rPr>
          <w:iCs/>
          <w:szCs w:val="28"/>
        </w:rPr>
      </w:pPr>
      <w:r w:rsidRPr="00D00787">
        <w:rPr>
          <w:i/>
          <w:iCs/>
          <w:szCs w:val="28"/>
          <w:lang w:val="nl-NL"/>
        </w:rPr>
        <w:t>.....</w:t>
      </w:r>
      <w:r>
        <w:rPr>
          <w:i/>
          <w:iCs/>
          <w:szCs w:val="28"/>
          <w:lang w:val="nl-NL"/>
        </w:rPr>
        <w:t>...........................................</w:t>
      </w:r>
    </w:p>
    <w:p w:rsidR="00E82631" w:rsidRDefault="00E82631" w:rsidP="00462E7A">
      <w:pPr>
        <w:shd w:val="clear" w:color="auto" w:fill="FFFFFF"/>
        <w:spacing w:before="120" w:line="240" w:lineRule="auto"/>
        <w:ind w:firstLine="709"/>
        <w:jc w:val="both"/>
        <w:rPr>
          <w:iCs/>
          <w:szCs w:val="28"/>
        </w:rPr>
      </w:pPr>
      <w:r w:rsidRPr="00D00787">
        <w:rPr>
          <w:i/>
          <w:iCs/>
          <w:szCs w:val="28"/>
          <w:lang w:val="nl-NL"/>
        </w:rPr>
        <w:t>Ban hành văn bản để quy định:</w:t>
      </w:r>
    </w:p>
    <w:p w:rsidR="00E82631" w:rsidRDefault="00E82631" w:rsidP="00462E7A">
      <w:pPr>
        <w:shd w:val="clear" w:color="auto" w:fill="FFFFFF"/>
        <w:spacing w:before="120" w:line="240" w:lineRule="auto"/>
        <w:ind w:firstLine="709"/>
        <w:jc w:val="both"/>
        <w:rPr>
          <w:sz w:val="24"/>
          <w:szCs w:val="24"/>
        </w:rPr>
      </w:pPr>
      <w:r w:rsidRPr="009F3029">
        <w:rPr>
          <w:i/>
          <w:iCs/>
          <w:szCs w:val="28"/>
        </w:rPr>
        <w:t>“Căn cứ quy định tại điểm c khoản 3 Điều 6 của Nghị định này để quy định cụ thể danh mục trang cấp đồ dùng cá nhân, học phẩm cho học sinh trường phổ thông dân tộc nội trú, cơ sở giáo dục phổ thông được cấp có thẩm quyền giao thực hiện nhiệm vụ giáo dục học sinh dân tộc nội trú phù hợp đặc thù của mỗi vùng, miền, từng cấp học và chương trình giáo dục phổ thông hiện hành”.</w:t>
      </w:r>
    </w:p>
    <w:p w:rsidR="00907211" w:rsidRPr="00E82631" w:rsidRDefault="00907211" w:rsidP="00462E7A">
      <w:pPr>
        <w:shd w:val="clear" w:color="auto" w:fill="FFFFFF"/>
        <w:spacing w:before="120" w:line="240" w:lineRule="auto"/>
        <w:ind w:firstLine="709"/>
        <w:rPr>
          <w:iCs/>
          <w:szCs w:val="28"/>
        </w:rPr>
      </w:pPr>
      <w:r w:rsidRPr="00E82631">
        <w:rPr>
          <w:rFonts w:eastAsia="Times New Roman" w:cs="Times New Roman"/>
          <w:b/>
          <w:bCs/>
          <w:szCs w:val="28"/>
        </w:rPr>
        <w:t>2. Cơ sở thực tiễn</w:t>
      </w:r>
    </w:p>
    <w:p w:rsidR="00907211" w:rsidRPr="00E82631" w:rsidRDefault="00907211" w:rsidP="00462E7A">
      <w:pPr>
        <w:shd w:val="clear" w:color="auto" w:fill="FFFFFF"/>
        <w:spacing w:before="120" w:line="240" w:lineRule="auto"/>
        <w:ind w:firstLine="720"/>
        <w:jc w:val="both"/>
        <w:rPr>
          <w:rFonts w:eastAsia="Times New Roman" w:cs="Times New Roman"/>
          <w:szCs w:val="28"/>
        </w:rPr>
      </w:pPr>
      <w:r w:rsidRPr="00E82631">
        <w:rPr>
          <w:rFonts w:eastAsia="Times New Roman" w:cs="Times New Roman"/>
          <w:szCs w:val="28"/>
        </w:rPr>
        <w:t xml:space="preserve">Căn cứ quy định tại khoản 4, khoản 6 Điều 2 Thông tư liên tịch số 109/2009/TTLT/BTC-BGDĐT ngày 29/5/2009 của Bộ Tài chính - Bộ Giáo dục và Đào tạo hướng dẫn một số chế độ tài chính đối với học sinh các trường phổ thông dân tộc nội trú và các trường dự bị đại học dân tộc; từ năm học 2009 - </w:t>
      </w:r>
      <w:r w:rsidRPr="00E82631">
        <w:rPr>
          <w:rFonts w:eastAsia="Times New Roman" w:cs="Times New Roman"/>
          <w:szCs w:val="28"/>
        </w:rPr>
        <w:lastRenderedPageBreak/>
        <w:t>2010, các trường dân tộc nội trú trên địa bàn tỉnh đều chủ động mua sắm đồ dùng cá nhân, học phẩm cho học sinh theo danh mục quy định.</w:t>
      </w:r>
    </w:p>
    <w:p w:rsidR="00907211" w:rsidRPr="00E82631" w:rsidRDefault="00907211" w:rsidP="00462E7A">
      <w:pPr>
        <w:shd w:val="clear" w:color="auto" w:fill="FFFFFF"/>
        <w:spacing w:before="120" w:line="240" w:lineRule="auto"/>
        <w:ind w:firstLine="720"/>
        <w:jc w:val="both"/>
        <w:rPr>
          <w:rFonts w:eastAsia="Times New Roman" w:cs="Times New Roman"/>
          <w:szCs w:val="28"/>
        </w:rPr>
      </w:pPr>
      <w:r w:rsidRPr="00E82631">
        <w:rPr>
          <w:rFonts w:eastAsia="Times New Roman" w:cs="Times New Roman"/>
          <w:szCs w:val="28"/>
        </w:rPr>
        <w:t>Tuy nhiên, theo khoản 1, khoản 2 Điều 15 Nghị định 66/2025/NĐ-CP thì Nghị định 66/2025/NĐ-CP có hiệu lực thi hành từ ngày 01/5/2025 và thay thế Nghị định số 116/2016/NĐ-CP và Thông tư liên tịch số 109/2009/TTLT/BTC-BGDĐT. Các chính sách quy định tại Nghị định số 116/2016/NĐ-CP và Thông tư liên tịch số 109/2009/TTLT/BTC-BGDĐT được thực hiện đến hết năm 2024. Chính sách quy định tại Nghị định này được thực hiện từ năm 2025.</w:t>
      </w:r>
    </w:p>
    <w:p w:rsidR="00907211" w:rsidRPr="00E82631" w:rsidRDefault="00907211" w:rsidP="00462E7A">
      <w:pPr>
        <w:shd w:val="clear" w:color="auto" w:fill="FFFFFF"/>
        <w:spacing w:before="120" w:line="240" w:lineRule="auto"/>
        <w:ind w:firstLine="720"/>
        <w:jc w:val="both"/>
        <w:rPr>
          <w:rFonts w:eastAsia="Times New Roman" w:cs="Times New Roman"/>
          <w:szCs w:val="28"/>
        </w:rPr>
      </w:pPr>
      <w:r w:rsidRPr="00E82631">
        <w:rPr>
          <w:rFonts w:eastAsia="Times New Roman" w:cs="Times New Roman"/>
          <w:szCs w:val="28"/>
          <w:lang w:val="it-IT"/>
        </w:rPr>
        <w:t>Từ những căn cứ trên, việc xây dựng Quyết định quy định danh mục trang cấp đồ dùng cá nhân, học phẩm cho học sinh trường phổ thông dân tộc nội trú trên địa bàn tỉnh Lai Châu là </w:t>
      </w:r>
      <w:r w:rsidRPr="00E82631">
        <w:rPr>
          <w:rFonts w:eastAsia="Times New Roman" w:cs="Times New Roman"/>
          <w:szCs w:val="28"/>
          <w:lang w:val="vi-VN"/>
        </w:rPr>
        <w:t>hết sức </w:t>
      </w:r>
      <w:r w:rsidRPr="00E82631">
        <w:rPr>
          <w:rFonts w:eastAsia="Times New Roman" w:cs="Times New Roman"/>
          <w:szCs w:val="28"/>
          <w:lang w:val="it-IT"/>
        </w:rPr>
        <w:t>cần thiết</w:t>
      </w:r>
      <w:r w:rsidRPr="00E82631">
        <w:rPr>
          <w:rFonts w:eastAsia="Times New Roman" w:cs="Times New Roman"/>
          <w:szCs w:val="28"/>
        </w:rPr>
        <w:t>. </w:t>
      </w:r>
    </w:p>
    <w:p w:rsidR="00907211" w:rsidRPr="00E82631" w:rsidRDefault="00907211" w:rsidP="00462E7A">
      <w:pPr>
        <w:shd w:val="clear" w:color="auto" w:fill="FFFFFF"/>
        <w:spacing w:before="120" w:line="240" w:lineRule="auto"/>
        <w:ind w:firstLine="720"/>
        <w:jc w:val="both"/>
        <w:rPr>
          <w:rFonts w:eastAsia="Times New Roman" w:cs="Times New Roman"/>
          <w:szCs w:val="28"/>
        </w:rPr>
      </w:pPr>
      <w:r w:rsidRPr="00E82631">
        <w:rPr>
          <w:rFonts w:eastAsia="Times New Roman" w:cs="Times New Roman"/>
          <w:b/>
          <w:bCs/>
          <w:szCs w:val="28"/>
        </w:rPr>
        <w:t>II. PHẠM VI ĐIỀU CHỈNH, ĐỐI TƯỢNG ÁP DỤNG</w:t>
      </w:r>
    </w:p>
    <w:p w:rsidR="00907211" w:rsidRPr="00E82631" w:rsidRDefault="00907211" w:rsidP="00462E7A">
      <w:pPr>
        <w:shd w:val="clear" w:color="auto" w:fill="FFFFFF"/>
        <w:spacing w:before="120" w:line="240" w:lineRule="auto"/>
        <w:ind w:firstLine="720"/>
        <w:jc w:val="both"/>
        <w:rPr>
          <w:rFonts w:eastAsia="Times New Roman" w:cs="Times New Roman"/>
          <w:szCs w:val="28"/>
        </w:rPr>
      </w:pPr>
      <w:r w:rsidRPr="00E82631">
        <w:rPr>
          <w:rFonts w:eastAsia="Times New Roman" w:cs="Times New Roman"/>
          <w:b/>
          <w:bCs/>
          <w:szCs w:val="28"/>
        </w:rPr>
        <w:t>1. Phạm vi điều chỉnh</w:t>
      </w:r>
    </w:p>
    <w:p w:rsidR="00E82631" w:rsidRDefault="00E82631" w:rsidP="00462E7A">
      <w:pPr>
        <w:shd w:val="clear" w:color="auto" w:fill="FFFFFF"/>
        <w:spacing w:before="120" w:line="240" w:lineRule="auto"/>
        <w:ind w:firstLine="720"/>
        <w:jc w:val="both"/>
        <w:rPr>
          <w:rFonts w:cs="Times New Roman"/>
          <w:color w:val="000000"/>
          <w:szCs w:val="28"/>
          <w:shd w:val="clear" w:color="auto" w:fill="FFFFFF"/>
        </w:rPr>
      </w:pPr>
      <w:r w:rsidRPr="00F401BB">
        <w:rPr>
          <w:rFonts w:cs="Times New Roman"/>
          <w:szCs w:val="28"/>
        </w:rPr>
        <w:t xml:space="preserve">Quyết định </w:t>
      </w:r>
      <w:r>
        <w:rPr>
          <w:rFonts w:cs="Times New Roman"/>
          <w:szCs w:val="28"/>
        </w:rPr>
        <w:t>của UBND tỉnh q</w:t>
      </w:r>
      <w:r w:rsidRPr="00F401BB">
        <w:rPr>
          <w:rFonts w:cs="Times New Roman"/>
          <w:color w:val="000000"/>
          <w:szCs w:val="28"/>
          <w:shd w:val="clear" w:color="auto" w:fill="FFFFFF"/>
        </w:rPr>
        <w:t>uy định cụ thể danh mục trang cấp đồ dùng cá nhân, học phẩm cho học sinh trường phổ thông dân tộc nội trú, cơ sở giáo dục phổ thông được cấp có thẩm quyền giao thực hiện nhiệm vụ giáo dục học sinh dân tộc nội trú trên địa bàn tỉnh Sơn La</w:t>
      </w:r>
      <w:r>
        <w:rPr>
          <w:rFonts w:cs="Times New Roman"/>
          <w:color w:val="000000"/>
          <w:szCs w:val="28"/>
          <w:shd w:val="clear" w:color="auto" w:fill="FFFFFF"/>
        </w:rPr>
        <w:t>.</w:t>
      </w:r>
    </w:p>
    <w:p w:rsidR="00E82631" w:rsidRDefault="00907211" w:rsidP="00462E7A">
      <w:pPr>
        <w:shd w:val="clear" w:color="auto" w:fill="FFFFFF"/>
        <w:spacing w:before="120" w:line="240" w:lineRule="auto"/>
        <w:ind w:firstLine="720"/>
        <w:jc w:val="both"/>
        <w:rPr>
          <w:rFonts w:eastAsia="Times New Roman" w:cs="Times New Roman"/>
          <w:szCs w:val="28"/>
        </w:rPr>
      </w:pPr>
      <w:r w:rsidRPr="00E82631">
        <w:rPr>
          <w:rFonts w:eastAsia="Times New Roman" w:cs="Times New Roman"/>
          <w:b/>
          <w:bCs/>
          <w:szCs w:val="28"/>
        </w:rPr>
        <w:t>2. Đối tượng áp dụng</w:t>
      </w:r>
    </w:p>
    <w:p w:rsidR="00E82631" w:rsidRDefault="00E82631" w:rsidP="00462E7A">
      <w:pPr>
        <w:shd w:val="clear" w:color="auto" w:fill="FFFFFF"/>
        <w:spacing w:before="120" w:line="240" w:lineRule="auto"/>
        <w:ind w:firstLine="720"/>
        <w:jc w:val="both"/>
        <w:rPr>
          <w:rFonts w:eastAsia="Times New Roman" w:cs="Times New Roman"/>
          <w:szCs w:val="28"/>
        </w:rPr>
      </w:pPr>
      <w:r w:rsidRPr="004541E6">
        <w:rPr>
          <w:rFonts w:cs="Times New Roman"/>
          <w:szCs w:val="28"/>
        </w:rPr>
        <w:t xml:space="preserve">a) </w:t>
      </w:r>
      <w:r>
        <w:rPr>
          <w:rFonts w:cs="Times New Roman"/>
          <w:color w:val="000000"/>
          <w:szCs w:val="28"/>
          <w:shd w:val="clear" w:color="auto" w:fill="FFFFFF"/>
        </w:rPr>
        <w:t>H</w:t>
      </w:r>
      <w:r w:rsidRPr="00F401BB">
        <w:rPr>
          <w:rFonts w:cs="Times New Roman"/>
          <w:color w:val="000000"/>
          <w:szCs w:val="28"/>
          <w:shd w:val="clear" w:color="auto" w:fill="FFFFFF"/>
        </w:rPr>
        <w:t>ọc sinh trường phổ thông dân tộc nội trú, cơ sở giáo dục phổ thông được cấp có thẩm quyền giao thực hiện nhiệm vụ giáo dục học sinh dân tộc nội trú trên địa bàn tỉnh Sơn La</w:t>
      </w:r>
      <w:r>
        <w:rPr>
          <w:rFonts w:cs="Times New Roman"/>
          <w:szCs w:val="28"/>
        </w:rPr>
        <w:t>.</w:t>
      </w:r>
    </w:p>
    <w:p w:rsidR="00E82631" w:rsidRPr="00E82631" w:rsidRDefault="00E82631" w:rsidP="00462E7A">
      <w:pPr>
        <w:shd w:val="clear" w:color="auto" w:fill="FFFFFF"/>
        <w:spacing w:before="120" w:line="240" w:lineRule="auto"/>
        <w:ind w:firstLine="720"/>
        <w:jc w:val="both"/>
        <w:rPr>
          <w:rFonts w:eastAsia="Times New Roman" w:cs="Times New Roman"/>
          <w:szCs w:val="28"/>
        </w:rPr>
      </w:pPr>
      <w:r w:rsidRPr="00C32468">
        <w:rPr>
          <w:rFonts w:cs="Times New Roman"/>
          <w:szCs w:val="28"/>
        </w:rPr>
        <w:t>b) Các cơ quan, tổ chức, cá nhân khác có liên quan.</w:t>
      </w:r>
      <w:r w:rsidRPr="00F82501">
        <w:rPr>
          <w:rFonts w:cs="Times New Roman"/>
          <w:szCs w:val="28"/>
        </w:rPr>
        <w:t xml:space="preserve"> </w:t>
      </w:r>
    </w:p>
    <w:p w:rsidR="00907211" w:rsidRPr="00E82631" w:rsidRDefault="00907211" w:rsidP="00462E7A">
      <w:pPr>
        <w:shd w:val="clear" w:color="auto" w:fill="FFFFFF"/>
        <w:spacing w:before="120" w:line="240" w:lineRule="auto"/>
        <w:ind w:firstLine="720"/>
        <w:jc w:val="both"/>
        <w:rPr>
          <w:rFonts w:eastAsia="Times New Roman" w:cs="Times New Roman"/>
          <w:szCs w:val="28"/>
        </w:rPr>
      </w:pPr>
      <w:r w:rsidRPr="00E82631">
        <w:rPr>
          <w:rFonts w:eastAsia="Times New Roman" w:cs="Times New Roman"/>
          <w:b/>
          <w:bCs/>
          <w:spacing w:val="-4"/>
          <w:szCs w:val="28"/>
        </w:rPr>
        <w:t>III. QUÁ TRÌNH XÂY DỰNG DỰ THẢO QUYẾT ĐỊNH</w:t>
      </w:r>
    </w:p>
    <w:p w:rsidR="00E82631" w:rsidRDefault="00E82631" w:rsidP="00462E7A">
      <w:pPr>
        <w:shd w:val="clear" w:color="auto" w:fill="FFFFFF"/>
        <w:spacing w:before="120" w:line="240" w:lineRule="auto"/>
        <w:ind w:firstLine="709"/>
        <w:jc w:val="both"/>
        <w:rPr>
          <w:iCs/>
          <w:szCs w:val="28"/>
        </w:rPr>
      </w:pPr>
      <w:r w:rsidRPr="007B34BA">
        <w:rPr>
          <w:b/>
          <w:bCs/>
          <w:szCs w:val="28"/>
        </w:rPr>
        <w:t>1.</w:t>
      </w:r>
      <w:r w:rsidRPr="007B34BA">
        <w:rPr>
          <w:szCs w:val="28"/>
        </w:rPr>
        <w:t xml:space="preserve"> </w:t>
      </w:r>
      <w:r w:rsidRPr="007B34BA">
        <w:rPr>
          <w:spacing w:val="-2"/>
          <w:szCs w:val="28"/>
          <w:lang w:val="nl-NL"/>
        </w:rPr>
        <w:t xml:space="preserve">Sở Giáo dục và Đào tạo đã </w:t>
      </w:r>
      <w:r w:rsidRPr="007B34BA">
        <w:rPr>
          <w:spacing w:val="-2"/>
          <w:szCs w:val="28"/>
        </w:rPr>
        <w:t xml:space="preserve">ban hành Công văn số </w:t>
      </w:r>
      <w:r>
        <w:rPr>
          <w:szCs w:val="28"/>
        </w:rPr>
        <w:t>700</w:t>
      </w:r>
      <w:r w:rsidRPr="007B34BA">
        <w:rPr>
          <w:szCs w:val="28"/>
        </w:rPr>
        <w:t xml:space="preserve">/SGDĐT-KHTC ngày </w:t>
      </w:r>
      <w:r>
        <w:rPr>
          <w:szCs w:val="28"/>
        </w:rPr>
        <w:t>02/4</w:t>
      </w:r>
      <w:r w:rsidRPr="007B34BA">
        <w:rPr>
          <w:szCs w:val="28"/>
        </w:rPr>
        <w:t xml:space="preserve">/2025 gửi </w:t>
      </w:r>
      <w:r>
        <w:rPr>
          <w:szCs w:val="28"/>
        </w:rPr>
        <w:t>trường PTDT nội trú tỉnh và t</w:t>
      </w:r>
      <w:r w:rsidRPr="005505A5">
        <w:rPr>
          <w:szCs w:val="28"/>
        </w:rPr>
        <w:t>rường PTDT nội trú THCS&amp;THPT các huyện, thị xã</w:t>
      </w:r>
      <w:r>
        <w:rPr>
          <w:b/>
          <w:bCs/>
          <w:szCs w:val="28"/>
        </w:rPr>
        <w:t xml:space="preserve"> </w:t>
      </w:r>
      <w:r>
        <w:rPr>
          <w:szCs w:val="28"/>
        </w:rPr>
        <w:t xml:space="preserve">đề nghị rà soát, đề xuất danh mục </w:t>
      </w:r>
      <w:r w:rsidRPr="00D659A1">
        <w:rPr>
          <w:szCs w:val="28"/>
          <w:shd w:val="clear" w:color="auto" w:fill="FFFFFF"/>
        </w:rPr>
        <w:t>trang cấp đồ dùng cá nhân, học phẩm cho học sinh</w:t>
      </w:r>
      <w:r>
        <w:rPr>
          <w:szCs w:val="28"/>
        </w:rPr>
        <w:t xml:space="preserve"> </w:t>
      </w:r>
      <w:r w:rsidRPr="00F040E1">
        <w:rPr>
          <w:iCs/>
          <w:szCs w:val="28"/>
        </w:rPr>
        <w:t>phù hợp đặc thù của mỗi vùng, miền, từng cấp học và chương trình giáo dục phổ thông hiện hành</w:t>
      </w:r>
      <w:r>
        <w:rPr>
          <w:szCs w:val="28"/>
        </w:rPr>
        <w:t xml:space="preserve"> </w:t>
      </w:r>
      <w:r w:rsidRPr="007B34BA">
        <w:rPr>
          <w:szCs w:val="28"/>
        </w:rPr>
        <w:t>theo quy định tại Nghị định số 66/2025/NĐ-CP của Chính phủ</w:t>
      </w:r>
      <w:r>
        <w:rPr>
          <w:szCs w:val="28"/>
        </w:rPr>
        <w:t>.</w:t>
      </w:r>
    </w:p>
    <w:p w:rsidR="00E82631" w:rsidRDefault="00E82631" w:rsidP="00462E7A">
      <w:pPr>
        <w:shd w:val="clear" w:color="auto" w:fill="FFFFFF"/>
        <w:spacing w:before="120" w:line="240" w:lineRule="auto"/>
        <w:ind w:firstLine="709"/>
        <w:jc w:val="both"/>
        <w:rPr>
          <w:iCs/>
          <w:szCs w:val="28"/>
        </w:rPr>
      </w:pPr>
      <w:r w:rsidRPr="007B34BA">
        <w:rPr>
          <w:b/>
          <w:bCs/>
          <w:spacing w:val="-2"/>
          <w:szCs w:val="28"/>
        </w:rPr>
        <w:t>2.</w:t>
      </w:r>
      <w:r w:rsidRPr="007B34BA">
        <w:rPr>
          <w:spacing w:val="-2"/>
          <w:szCs w:val="28"/>
        </w:rPr>
        <w:t xml:space="preserve"> Sở Giáo dục và Đào tạo </w:t>
      </w:r>
      <w:r w:rsidRPr="007B34BA">
        <w:rPr>
          <w:szCs w:val="28"/>
        </w:rPr>
        <w:t xml:space="preserve">đã ban hành </w:t>
      </w:r>
      <w:r w:rsidRPr="007B34BA">
        <w:rPr>
          <w:spacing w:val="6"/>
          <w:szCs w:val="28"/>
          <w:lang w:val="fr-FR"/>
        </w:rPr>
        <w:t>Tờ trình số 153/TTr-</w:t>
      </w:r>
      <w:r w:rsidRPr="007B34BA">
        <w:rPr>
          <w:szCs w:val="28"/>
          <w:lang w:val="fr-FR"/>
        </w:rPr>
        <w:t xml:space="preserve">SGDĐT ngày 21/5/2025 về việc đề nghị xây dựng </w:t>
      </w:r>
      <w:r w:rsidRPr="007B34BA">
        <w:rPr>
          <w:szCs w:val="28"/>
        </w:rPr>
        <w:t xml:space="preserve">xây dựng quyết định của UBND tỉnh </w:t>
      </w:r>
      <w:r w:rsidRPr="00F040E1">
        <w:rPr>
          <w:spacing w:val="-2"/>
          <w:szCs w:val="28"/>
        </w:rPr>
        <w:t xml:space="preserve">quy định cụ thể </w:t>
      </w:r>
      <w:r w:rsidRPr="00F040E1">
        <w:rPr>
          <w:szCs w:val="28"/>
          <w:shd w:val="clear" w:color="auto" w:fill="FFFFFF"/>
        </w:rPr>
        <w:t>danh mục trang cấp đồ dùng cá nhân, học phẩm cho học sinh trường phổ thông dân tộc nội trú</w:t>
      </w:r>
      <w:r w:rsidRPr="00F040E1">
        <w:rPr>
          <w:i/>
          <w:szCs w:val="28"/>
          <w:shd w:val="clear" w:color="auto" w:fill="FFFFFF"/>
        </w:rPr>
        <w:t xml:space="preserve"> </w:t>
      </w:r>
      <w:r w:rsidRPr="00F040E1">
        <w:rPr>
          <w:szCs w:val="28"/>
        </w:rPr>
        <w:t>trên địa bàn tỉnh Sơn La</w:t>
      </w:r>
      <w:r w:rsidRPr="007B34BA">
        <w:rPr>
          <w:szCs w:val="28"/>
        </w:rPr>
        <w:t>.</w:t>
      </w:r>
    </w:p>
    <w:p w:rsidR="00E82631" w:rsidRDefault="00E82631" w:rsidP="00462E7A">
      <w:pPr>
        <w:shd w:val="clear" w:color="auto" w:fill="FFFFFF"/>
        <w:spacing w:before="120" w:line="240" w:lineRule="auto"/>
        <w:ind w:firstLine="709"/>
        <w:jc w:val="both"/>
        <w:rPr>
          <w:iCs/>
          <w:szCs w:val="28"/>
        </w:rPr>
      </w:pPr>
      <w:r w:rsidRPr="007B34BA">
        <w:rPr>
          <w:b/>
          <w:bCs/>
          <w:szCs w:val="28"/>
        </w:rPr>
        <w:t>3.</w:t>
      </w:r>
      <w:r w:rsidRPr="007B34BA">
        <w:rPr>
          <w:szCs w:val="28"/>
        </w:rPr>
        <w:t xml:space="preserve"> Ngày 11/6/2025, Chủ tịch UBND tỉnh đã có Công văn số 2902/UBND-KGVX ngày giao </w:t>
      </w:r>
      <w:r w:rsidRPr="007B34BA">
        <w:rPr>
          <w:spacing w:val="-2"/>
          <w:szCs w:val="28"/>
        </w:rPr>
        <w:t xml:space="preserve">Sở Giáo dục và Đào tạo </w:t>
      </w:r>
      <w:r w:rsidRPr="007B34BA">
        <w:rPr>
          <w:szCs w:val="28"/>
        </w:rPr>
        <w:t xml:space="preserve">chủ trì phối hợp với các sở, ngành, UBND các huyện xây dựng văn bản quy phạm pháp luật theo đúng quy định xây dựng, ban hành văn bản quy phạm pháp luật. </w:t>
      </w:r>
    </w:p>
    <w:p w:rsidR="00E82631" w:rsidRDefault="00E82631" w:rsidP="00462E7A">
      <w:pPr>
        <w:shd w:val="clear" w:color="auto" w:fill="FFFFFF"/>
        <w:spacing w:before="120" w:line="240" w:lineRule="auto"/>
        <w:ind w:firstLine="709"/>
        <w:jc w:val="both"/>
        <w:rPr>
          <w:szCs w:val="28"/>
        </w:rPr>
      </w:pPr>
      <w:r w:rsidRPr="00FB7A4D">
        <w:rPr>
          <w:b/>
          <w:bCs/>
          <w:szCs w:val="28"/>
        </w:rPr>
        <w:t>4.</w:t>
      </w:r>
      <w:r w:rsidRPr="00FB7A4D">
        <w:rPr>
          <w:szCs w:val="28"/>
        </w:rPr>
        <w:t xml:space="preserve"> Ngày 18/6/2025, </w:t>
      </w:r>
      <w:r w:rsidRPr="00FB7A4D">
        <w:rPr>
          <w:spacing w:val="-2"/>
          <w:szCs w:val="28"/>
        </w:rPr>
        <w:t xml:space="preserve">Sở Giáo dục và Đào tạo </w:t>
      </w:r>
      <w:r>
        <w:rPr>
          <w:spacing w:val="-2"/>
          <w:szCs w:val="28"/>
        </w:rPr>
        <w:t xml:space="preserve">đã </w:t>
      </w:r>
      <w:r w:rsidRPr="00FB7A4D">
        <w:rPr>
          <w:szCs w:val="28"/>
        </w:rPr>
        <w:t>ban hành Công văn số 1427/SGDĐT-KHTC</w:t>
      </w:r>
      <w:r w:rsidRPr="007B34BA">
        <w:rPr>
          <w:szCs w:val="28"/>
        </w:rPr>
        <w:t xml:space="preserve"> về việc đề nghị đăng tải và xin ý kiến dự thảo quyết định của UBND tỉnh </w:t>
      </w:r>
      <w:r w:rsidRPr="001C5855">
        <w:rPr>
          <w:szCs w:val="28"/>
          <w:shd w:val="clear" w:color="auto" w:fill="FFFFFF"/>
        </w:rPr>
        <w:t xml:space="preserve">Quy định cụ thể danh mục trang cấp đồ dùng cá nhân, học phẩm </w:t>
      </w:r>
      <w:r w:rsidRPr="001C5855">
        <w:rPr>
          <w:szCs w:val="28"/>
          <w:shd w:val="clear" w:color="auto" w:fill="FFFFFF"/>
        </w:rPr>
        <w:lastRenderedPageBreak/>
        <w:t>cho học sinh trường phổ thông dân tộc nội trú, cơ sở giáo dục phổ thông được cấp có thẩm quyền giao thực hiện nhiệm vụ giáo dục học sinh dân tộc nội trú trên địa bàn tỉnh Sơn La</w:t>
      </w:r>
      <w:r w:rsidRPr="007B34BA">
        <w:rPr>
          <w:szCs w:val="28"/>
        </w:rPr>
        <w:t xml:space="preserve">; đăng </w:t>
      </w:r>
      <w:r>
        <w:rPr>
          <w:szCs w:val="28"/>
        </w:rPr>
        <w:t xml:space="preserve">tải </w:t>
      </w:r>
      <w:r w:rsidRPr="007B34BA">
        <w:rPr>
          <w:szCs w:val="28"/>
        </w:rPr>
        <w:t>dự thảo Tờ trình và dự thảo Quyết định lên trang thông tin điện tử của Sở</w:t>
      </w:r>
      <w:r>
        <w:rPr>
          <w:szCs w:val="28"/>
        </w:rPr>
        <w:t xml:space="preserve"> Giáo dục và Đào tạo</w:t>
      </w:r>
      <w:r w:rsidRPr="007B34BA">
        <w:rPr>
          <w:szCs w:val="28"/>
        </w:rPr>
        <w:t xml:space="preserve">. </w:t>
      </w:r>
    </w:p>
    <w:p w:rsidR="00E82631" w:rsidRPr="004E0605" w:rsidRDefault="00E82631" w:rsidP="00462E7A">
      <w:pPr>
        <w:shd w:val="clear" w:color="auto" w:fill="FFFFFF"/>
        <w:spacing w:before="120" w:line="240" w:lineRule="auto"/>
        <w:ind w:firstLine="709"/>
        <w:jc w:val="both"/>
        <w:rPr>
          <w:szCs w:val="28"/>
        </w:rPr>
      </w:pPr>
      <w:r w:rsidRPr="004E0605">
        <w:rPr>
          <w:b/>
          <w:szCs w:val="28"/>
        </w:rPr>
        <w:t>5.</w:t>
      </w:r>
      <w:r w:rsidRPr="004E0605">
        <w:rPr>
          <w:szCs w:val="28"/>
        </w:rPr>
        <w:t xml:space="preserve"> Ngày 30/6/2025 T</w:t>
      </w:r>
      <w:r w:rsidRPr="004E0605">
        <w:rPr>
          <w:bCs/>
          <w:szCs w:val="28"/>
        </w:rPr>
        <w:t>rung tâm thông tin, Văn phòng UBND tỉnh Sơn La</w:t>
      </w:r>
      <w:r w:rsidRPr="004E0605">
        <w:rPr>
          <w:szCs w:val="28"/>
        </w:rPr>
        <w:t xml:space="preserve"> đã ban hành Công văn số 109/TTTT-HCTH </w:t>
      </w:r>
      <w:r w:rsidRPr="004E0605">
        <w:rPr>
          <w:bCs/>
          <w:szCs w:val="28"/>
        </w:rPr>
        <w:t>về việc</w:t>
      </w:r>
      <w:r w:rsidRPr="004E0605">
        <w:rPr>
          <w:szCs w:val="28"/>
        </w:rPr>
        <w:t xml:space="preserve"> tổng hợp kết quả lấy ý kiến tham gia hồ sơ dự thảo Quyết định của UBND tỉnh trên Cổng Thông tin điện tử tỉnh.</w:t>
      </w:r>
    </w:p>
    <w:p w:rsidR="00E82631" w:rsidRPr="004E0605" w:rsidRDefault="00E82631" w:rsidP="00462E7A">
      <w:pPr>
        <w:shd w:val="clear" w:color="auto" w:fill="FFFFFF"/>
        <w:spacing w:before="120" w:line="240" w:lineRule="auto"/>
        <w:ind w:firstLine="709"/>
        <w:jc w:val="both"/>
        <w:rPr>
          <w:szCs w:val="28"/>
        </w:rPr>
      </w:pPr>
      <w:r w:rsidRPr="004E0605">
        <w:rPr>
          <w:b/>
          <w:iCs/>
          <w:szCs w:val="28"/>
        </w:rPr>
        <w:t>6.</w:t>
      </w:r>
      <w:r w:rsidRPr="004E0605">
        <w:rPr>
          <w:iCs/>
          <w:szCs w:val="28"/>
        </w:rPr>
        <w:t xml:space="preserve"> Ngày 09/7/2025, Sở Giáo dục và Đào tạo đã ban hành Báo cáo số 449/BC-SGDĐT </w:t>
      </w:r>
      <w:r>
        <w:rPr>
          <w:iCs/>
          <w:szCs w:val="28"/>
        </w:rPr>
        <w:t>báo cáo t</w:t>
      </w:r>
      <w:r w:rsidRPr="004E0605">
        <w:rPr>
          <w:color w:val="000000" w:themeColor="text1"/>
          <w:szCs w:val="28"/>
          <w:lang w:val="fr-FR"/>
        </w:rPr>
        <w:t xml:space="preserve">ổng hợp tiếp thu ý kiến góp ý </w:t>
      </w:r>
      <w:r w:rsidRPr="004E0605">
        <w:rPr>
          <w:szCs w:val="28"/>
        </w:rPr>
        <w:t>và đăng tải hồ sơ dự thảo Quyết định của UBND tỉnh quy định cụ thể danh mục trang cấp đồ dùng cá nhân, học phẩm cho học sinh trường phổ thông dân tộc nội trú trên địa bàn tỉnh Sơn La</w:t>
      </w:r>
      <w:r>
        <w:rPr>
          <w:szCs w:val="28"/>
        </w:rPr>
        <w:t xml:space="preserve"> và đăng tải trên </w:t>
      </w:r>
      <w:r w:rsidRPr="007B34BA">
        <w:rPr>
          <w:szCs w:val="28"/>
        </w:rPr>
        <w:t>trang thông tin điện tử của Sở</w:t>
      </w:r>
      <w:r>
        <w:rPr>
          <w:szCs w:val="28"/>
        </w:rPr>
        <w:t xml:space="preserve"> Giáo dục và Đào tạo</w:t>
      </w:r>
      <w:r w:rsidRPr="007B34BA">
        <w:rPr>
          <w:szCs w:val="28"/>
        </w:rPr>
        <w:t xml:space="preserve">. </w:t>
      </w:r>
    </w:p>
    <w:p w:rsidR="00907211" w:rsidRPr="00E82631" w:rsidRDefault="00907211" w:rsidP="00462E7A">
      <w:pPr>
        <w:shd w:val="clear" w:color="auto" w:fill="FFFFFF"/>
        <w:spacing w:before="120" w:line="240" w:lineRule="auto"/>
        <w:ind w:firstLine="720"/>
        <w:jc w:val="both"/>
        <w:rPr>
          <w:rFonts w:eastAsia="Times New Roman" w:cs="Times New Roman"/>
          <w:szCs w:val="28"/>
        </w:rPr>
      </w:pPr>
      <w:r w:rsidRPr="00E82631">
        <w:rPr>
          <w:rFonts w:eastAsia="Times New Roman" w:cs="Times New Roman"/>
          <w:b/>
          <w:bCs/>
          <w:spacing w:val="-4"/>
          <w:szCs w:val="28"/>
        </w:rPr>
        <w:t>IV. NỘI DUNG CHÍNH CỦA DỰ THẢO QUYẾT ĐỊNH</w:t>
      </w:r>
    </w:p>
    <w:p w:rsidR="00907211" w:rsidRPr="00E82631" w:rsidRDefault="00907211" w:rsidP="00462E7A">
      <w:pPr>
        <w:shd w:val="clear" w:color="auto" w:fill="FFFFFF"/>
        <w:spacing w:before="120" w:line="240" w:lineRule="auto"/>
        <w:ind w:firstLine="720"/>
        <w:jc w:val="both"/>
        <w:rPr>
          <w:rFonts w:eastAsia="Times New Roman" w:cs="Times New Roman"/>
          <w:szCs w:val="28"/>
        </w:rPr>
      </w:pPr>
      <w:r w:rsidRPr="00E82631">
        <w:rPr>
          <w:rFonts w:eastAsia="Times New Roman" w:cs="Times New Roman"/>
          <w:spacing w:val="-4"/>
          <w:szCs w:val="28"/>
        </w:rPr>
        <w:t>Q</w:t>
      </w:r>
      <w:r w:rsidR="00E82631">
        <w:rPr>
          <w:rFonts w:eastAsia="Times New Roman" w:cs="Times New Roman"/>
          <w:spacing w:val="-4"/>
          <w:szCs w:val="28"/>
        </w:rPr>
        <w:t>uyết định xây dựng dự kiến gồm 4</w:t>
      </w:r>
      <w:r w:rsidRPr="00E82631">
        <w:rPr>
          <w:rFonts w:eastAsia="Times New Roman" w:cs="Times New Roman"/>
          <w:spacing w:val="-4"/>
          <w:szCs w:val="28"/>
        </w:rPr>
        <w:t xml:space="preserve"> Điều, cụ thể như sau:</w:t>
      </w:r>
    </w:p>
    <w:p w:rsidR="00E82631" w:rsidRPr="001E614F" w:rsidRDefault="00E82631" w:rsidP="00462E7A">
      <w:pPr>
        <w:widowControl w:val="0"/>
        <w:spacing w:before="120" w:line="240" w:lineRule="auto"/>
        <w:ind w:firstLine="720"/>
        <w:jc w:val="both"/>
        <w:rPr>
          <w:szCs w:val="28"/>
        </w:rPr>
      </w:pPr>
      <w:r w:rsidRPr="00462E7A">
        <w:rPr>
          <w:b/>
          <w:bCs/>
          <w:szCs w:val="28"/>
        </w:rPr>
        <w:t>Điều 1.</w:t>
      </w:r>
      <w:r w:rsidRPr="001E614F">
        <w:rPr>
          <w:szCs w:val="28"/>
        </w:rPr>
        <w:t xml:space="preserve"> Phạm vi điều chỉnh và đối tượng áp dụng</w:t>
      </w:r>
    </w:p>
    <w:p w:rsidR="00E82631" w:rsidRPr="001E614F" w:rsidRDefault="00E82631" w:rsidP="00462E7A">
      <w:pPr>
        <w:widowControl w:val="0"/>
        <w:spacing w:before="120" w:line="240" w:lineRule="auto"/>
        <w:ind w:firstLine="720"/>
        <w:jc w:val="both"/>
        <w:rPr>
          <w:szCs w:val="28"/>
        </w:rPr>
      </w:pPr>
      <w:r w:rsidRPr="00462E7A">
        <w:rPr>
          <w:b/>
          <w:bCs/>
          <w:szCs w:val="28"/>
        </w:rPr>
        <w:t>Điều 2.</w:t>
      </w:r>
      <w:r w:rsidRPr="001E614F">
        <w:rPr>
          <w:szCs w:val="28"/>
        </w:rPr>
        <w:t xml:space="preserve"> </w:t>
      </w:r>
      <w:r w:rsidRPr="001E614F">
        <w:rPr>
          <w:szCs w:val="28"/>
          <w:shd w:val="clear" w:color="auto" w:fill="FFFFFF"/>
        </w:rPr>
        <w:t>Quy định cụ thể danh mục trang cấp đồ dùng cá nhân, học phẩm cho học sinh trường phổ thông dân tộc nội trú, cơ sở giáo dục phổ thông được cấp có thẩm quyền giao thực hiện nhiệm vụ giáo dục học sinh dân tộc nội trú trên địa bàn tỉnh Sơn La</w:t>
      </w:r>
    </w:p>
    <w:p w:rsidR="00E82631" w:rsidRPr="001E614F" w:rsidRDefault="00E82631" w:rsidP="00462E7A">
      <w:pPr>
        <w:widowControl w:val="0"/>
        <w:spacing w:before="120" w:line="240" w:lineRule="auto"/>
        <w:ind w:firstLine="720"/>
        <w:jc w:val="both"/>
        <w:rPr>
          <w:szCs w:val="28"/>
        </w:rPr>
      </w:pPr>
      <w:r w:rsidRPr="00462E7A">
        <w:rPr>
          <w:b/>
          <w:szCs w:val="28"/>
        </w:rPr>
        <w:t>Điều 3.</w:t>
      </w:r>
      <w:r w:rsidRPr="001E614F">
        <w:rPr>
          <w:szCs w:val="28"/>
        </w:rPr>
        <w:t xml:space="preserve"> </w:t>
      </w:r>
      <w:r>
        <w:rPr>
          <w:szCs w:val="28"/>
        </w:rPr>
        <w:t>Hiệu lực thi hành</w:t>
      </w:r>
    </w:p>
    <w:p w:rsidR="00E82631" w:rsidRPr="001E614F" w:rsidRDefault="00E82631" w:rsidP="00462E7A">
      <w:pPr>
        <w:widowControl w:val="0"/>
        <w:spacing w:before="120" w:line="240" w:lineRule="auto"/>
        <w:ind w:firstLine="720"/>
        <w:jc w:val="both"/>
        <w:rPr>
          <w:szCs w:val="28"/>
        </w:rPr>
      </w:pPr>
      <w:r w:rsidRPr="00462E7A">
        <w:rPr>
          <w:b/>
          <w:bCs/>
          <w:szCs w:val="28"/>
        </w:rPr>
        <w:t>Điều 4.</w:t>
      </w:r>
      <w:r w:rsidRPr="00462E7A">
        <w:rPr>
          <w:b/>
          <w:szCs w:val="28"/>
        </w:rPr>
        <w:t xml:space="preserve"> </w:t>
      </w:r>
      <w:r w:rsidRPr="001E614F">
        <w:rPr>
          <w:szCs w:val="28"/>
        </w:rPr>
        <w:t>Trách nhiệm thi hành</w:t>
      </w:r>
    </w:p>
    <w:p w:rsidR="00907211" w:rsidRPr="00E82631" w:rsidRDefault="00907211" w:rsidP="00462E7A">
      <w:pPr>
        <w:shd w:val="clear" w:color="auto" w:fill="FFFFFF"/>
        <w:spacing w:before="120" w:line="240" w:lineRule="auto"/>
        <w:ind w:firstLine="720"/>
        <w:jc w:val="both"/>
        <w:rPr>
          <w:rFonts w:eastAsia="Times New Roman" w:cs="Times New Roman"/>
          <w:szCs w:val="28"/>
        </w:rPr>
      </w:pPr>
      <w:r w:rsidRPr="00E82631">
        <w:rPr>
          <w:rFonts w:eastAsia="Times New Roman" w:cs="Times New Roman"/>
          <w:b/>
          <w:bCs/>
          <w:szCs w:val="28"/>
          <w:lang w:val="nl-NL"/>
        </w:rPr>
        <w:t>V. DỰ KIẾN NGUỒN LỰC, ĐIỀU KIỆN ĐẢM BẢO</w:t>
      </w:r>
    </w:p>
    <w:p w:rsidR="00907211" w:rsidRPr="00E82631" w:rsidRDefault="00907211" w:rsidP="00462E7A">
      <w:pPr>
        <w:shd w:val="clear" w:color="auto" w:fill="FFFFFF"/>
        <w:spacing w:before="120" w:line="240" w:lineRule="auto"/>
        <w:ind w:firstLine="720"/>
        <w:jc w:val="both"/>
        <w:rPr>
          <w:rFonts w:eastAsia="Times New Roman" w:cs="Times New Roman"/>
          <w:szCs w:val="28"/>
        </w:rPr>
      </w:pPr>
      <w:r w:rsidRPr="00E82631">
        <w:rPr>
          <w:rFonts w:eastAsia="Times New Roman" w:cs="Times New Roman"/>
          <w:b/>
          <w:bCs/>
          <w:szCs w:val="28"/>
          <w:lang w:val="nl-NL"/>
        </w:rPr>
        <w:t>1. Dự kiến nguồn lực</w:t>
      </w:r>
    </w:p>
    <w:p w:rsidR="00907211" w:rsidRPr="00E82631" w:rsidRDefault="00907211" w:rsidP="00462E7A">
      <w:pPr>
        <w:shd w:val="clear" w:color="auto" w:fill="FFFFFF"/>
        <w:spacing w:before="120" w:line="240" w:lineRule="auto"/>
        <w:ind w:firstLine="720"/>
        <w:jc w:val="both"/>
        <w:rPr>
          <w:rFonts w:eastAsia="Times New Roman" w:cs="Times New Roman"/>
          <w:szCs w:val="28"/>
        </w:rPr>
      </w:pPr>
      <w:r w:rsidRPr="00E82631">
        <w:rPr>
          <w:rFonts w:eastAsia="Times New Roman" w:cs="Times New Roman"/>
          <w:szCs w:val="28"/>
          <w:lang w:val="nl-NL"/>
        </w:rPr>
        <w:t>a) Nguồn nhân lực</w:t>
      </w:r>
      <w:r w:rsidR="00462E7A">
        <w:rPr>
          <w:rFonts w:eastAsia="Times New Roman" w:cs="Times New Roman"/>
          <w:szCs w:val="28"/>
        </w:rPr>
        <w:t xml:space="preserve">: </w:t>
      </w:r>
      <w:r w:rsidRPr="00E82631">
        <w:rPr>
          <w:rFonts w:eastAsia="Times New Roman" w:cs="Times New Roman"/>
          <w:szCs w:val="28"/>
          <w:lang w:val="nl-NL"/>
        </w:rPr>
        <w:t xml:space="preserve">Các sở, ban, ngành tỉnh, UBND các xã, phường, các </w:t>
      </w:r>
      <w:r w:rsidR="00E82631" w:rsidRPr="001E614F">
        <w:rPr>
          <w:szCs w:val="28"/>
          <w:shd w:val="clear" w:color="auto" w:fill="FFFFFF"/>
        </w:rPr>
        <w:t>trường phổ thông dân tộc nội trú, cơ sở giáo dục phổ thông được cấp có thẩm quyền giao thực hiện nhiệm vụ giáo dục học sinh dân tộc nội trú</w:t>
      </w:r>
      <w:r w:rsidRPr="00E82631">
        <w:rPr>
          <w:rFonts w:eastAsia="Times New Roman" w:cs="Times New Roman"/>
          <w:szCs w:val="28"/>
          <w:lang w:val="nl-NL"/>
        </w:rPr>
        <w:t xml:space="preserve"> trên địa bàn tỉnh và các cơ quan, đơn vị, cá nhân có liên quan.</w:t>
      </w:r>
    </w:p>
    <w:p w:rsidR="00907211" w:rsidRPr="00E82631" w:rsidRDefault="00907211" w:rsidP="00462E7A">
      <w:pPr>
        <w:shd w:val="clear" w:color="auto" w:fill="FFFFFF"/>
        <w:spacing w:before="120" w:line="240" w:lineRule="auto"/>
        <w:ind w:firstLine="720"/>
        <w:jc w:val="both"/>
        <w:rPr>
          <w:rFonts w:eastAsia="Times New Roman" w:cs="Times New Roman"/>
          <w:szCs w:val="28"/>
        </w:rPr>
      </w:pPr>
      <w:r w:rsidRPr="00E82631">
        <w:rPr>
          <w:rFonts w:eastAsia="Times New Roman" w:cs="Times New Roman"/>
          <w:szCs w:val="28"/>
          <w:lang w:val="nl-NL"/>
        </w:rPr>
        <w:t>b) Nguồn kinh phí thực hiện</w:t>
      </w:r>
      <w:r w:rsidR="00462E7A">
        <w:rPr>
          <w:rFonts w:eastAsia="Times New Roman" w:cs="Times New Roman"/>
          <w:szCs w:val="28"/>
        </w:rPr>
        <w:t xml:space="preserve">: </w:t>
      </w:r>
      <w:r w:rsidRPr="00E82631">
        <w:rPr>
          <w:rFonts w:eastAsia="Times New Roman" w:cs="Times New Roman"/>
          <w:szCs w:val="28"/>
          <w:lang w:val="nl-NL"/>
        </w:rPr>
        <w:t>Từ nguồn kinh phí thực hiện chế độ an sinh xã hội lĩnh vực giáo dục được giao trong dự toán chi sự nghiệp giáo dục, đào tạo hàng năm theo phân cấp ngân sách nhà nước hiện hành.</w:t>
      </w:r>
    </w:p>
    <w:p w:rsidR="00462E7A" w:rsidRDefault="00907211" w:rsidP="00462E7A">
      <w:pPr>
        <w:shd w:val="clear" w:color="auto" w:fill="FFFFFF"/>
        <w:spacing w:before="120" w:line="240" w:lineRule="auto"/>
        <w:ind w:firstLine="720"/>
        <w:jc w:val="both"/>
        <w:rPr>
          <w:rFonts w:eastAsia="Times New Roman" w:cs="Times New Roman"/>
          <w:szCs w:val="28"/>
        </w:rPr>
      </w:pPr>
      <w:r w:rsidRPr="00E82631">
        <w:rPr>
          <w:rFonts w:eastAsia="Times New Roman" w:cs="Times New Roman"/>
          <w:b/>
          <w:bCs/>
          <w:szCs w:val="28"/>
          <w:lang w:val="nl-NL"/>
        </w:rPr>
        <w:t>2. Điều kiện đảm bảo</w:t>
      </w:r>
    </w:p>
    <w:p w:rsidR="00462E7A" w:rsidRDefault="00907211" w:rsidP="00462E7A">
      <w:pPr>
        <w:shd w:val="clear" w:color="auto" w:fill="FFFFFF"/>
        <w:spacing w:before="120" w:line="240" w:lineRule="auto"/>
        <w:ind w:firstLine="720"/>
        <w:jc w:val="both"/>
        <w:rPr>
          <w:rFonts w:eastAsia="Times New Roman" w:cs="Times New Roman"/>
          <w:szCs w:val="28"/>
          <w:lang w:val="nl-NL"/>
        </w:rPr>
      </w:pPr>
      <w:r w:rsidRPr="00E82631">
        <w:rPr>
          <w:rFonts w:eastAsia="Times New Roman" w:cs="Times New Roman"/>
          <w:szCs w:val="28"/>
          <w:lang w:val="nl-NL"/>
        </w:rPr>
        <w:t xml:space="preserve">Sau khi UBND tỉnh ban hành Quyết định </w:t>
      </w:r>
      <w:r w:rsidR="00462E7A" w:rsidRPr="001E614F">
        <w:rPr>
          <w:szCs w:val="28"/>
          <w:shd w:val="clear" w:color="auto" w:fill="FFFFFF"/>
        </w:rPr>
        <w:t>Quy định cụ thể danh mục trang cấp đồ dùng cá nhân, học phẩm cho học sinh trường phổ thông dân tộc nội trú, cơ sở giáo dục phổ thông được cấp có thẩm quyền giao thực hiện nhiệm vụ giáo dục học sinh dân tộc nội trú trên địa bàn tỉnh Sơn La</w:t>
      </w:r>
      <w:r w:rsidRPr="00E82631">
        <w:rPr>
          <w:rFonts w:eastAsia="Times New Roman" w:cs="Times New Roman"/>
          <w:szCs w:val="28"/>
          <w:lang w:val="nl-NL"/>
        </w:rPr>
        <w:t>, Sở Giáo dục và Đào tạo phối hợp với các cơ quan, đơn vị liên quan tham mưu, tổ chức triển khai thực hiện theo chức năng n</w:t>
      </w:r>
      <w:r w:rsidR="00462E7A">
        <w:rPr>
          <w:rFonts w:eastAsia="Times New Roman" w:cs="Times New Roman"/>
          <w:szCs w:val="28"/>
          <w:lang w:val="nl-NL"/>
        </w:rPr>
        <w:t>hiệm vụ và thẩm quyền được giao.</w:t>
      </w:r>
    </w:p>
    <w:p w:rsidR="00017EEC" w:rsidRPr="00462E7A" w:rsidRDefault="00462E7A" w:rsidP="00462E7A">
      <w:pPr>
        <w:shd w:val="clear" w:color="auto" w:fill="FFFFFF"/>
        <w:spacing w:before="120" w:line="240" w:lineRule="auto"/>
        <w:ind w:firstLine="720"/>
        <w:jc w:val="both"/>
        <w:rPr>
          <w:rFonts w:eastAsia="Times New Roman" w:cs="Times New Roman"/>
          <w:szCs w:val="28"/>
        </w:rPr>
      </w:pPr>
      <w:r w:rsidRPr="00462E7A">
        <w:rPr>
          <w:rFonts w:eastAsia="Times New Roman" w:cs="Times New Roman"/>
          <w:b/>
          <w:bCs/>
          <w:iCs/>
          <w:szCs w:val="28"/>
          <w:lang w:val="nl-NL"/>
        </w:rPr>
        <w:t xml:space="preserve">Tác giả: </w:t>
      </w:r>
      <w:r w:rsidRPr="00462E7A">
        <w:rPr>
          <w:rFonts w:eastAsia="Times New Roman" w:cs="Times New Roman"/>
          <w:bCs/>
          <w:iCs/>
          <w:szCs w:val="28"/>
          <w:lang w:val="nl-NL"/>
        </w:rPr>
        <w:t>Phòng KH</w:t>
      </w:r>
      <w:r>
        <w:rPr>
          <w:rFonts w:eastAsia="Times New Roman" w:cs="Times New Roman"/>
          <w:bCs/>
          <w:iCs/>
          <w:szCs w:val="28"/>
          <w:lang w:val="nl-NL"/>
        </w:rPr>
        <w:t>-</w:t>
      </w:r>
      <w:r w:rsidRPr="00462E7A">
        <w:rPr>
          <w:rFonts w:eastAsia="Times New Roman" w:cs="Times New Roman"/>
          <w:bCs/>
          <w:iCs/>
          <w:szCs w:val="28"/>
          <w:lang w:val="nl-NL"/>
        </w:rPr>
        <w:t>TC,</w:t>
      </w:r>
      <w:r w:rsidRPr="00462E7A">
        <w:rPr>
          <w:rFonts w:eastAsia="Times New Roman" w:cs="Times New Roman"/>
          <w:bCs/>
          <w:iCs/>
          <w:szCs w:val="28"/>
          <w:lang w:val="nl-NL"/>
        </w:rPr>
        <w:t xml:space="preserve"> Sở Giáo dục và Đào tạo Sơn La</w:t>
      </w:r>
      <w:r w:rsidRPr="00462E7A">
        <w:rPr>
          <w:rFonts w:eastAsia="Times New Roman" w:cs="Times New Roman"/>
          <w:bCs/>
          <w:iCs/>
          <w:szCs w:val="28"/>
          <w:lang w:val="nl-NL"/>
        </w:rPr>
        <w:t>.</w:t>
      </w:r>
    </w:p>
    <w:sectPr w:rsidR="00017EEC" w:rsidRPr="00462E7A" w:rsidSect="00462E7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11"/>
    <w:rsid w:val="00017EEC"/>
    <w:rsid w:val="001F60EC"/>
    <w:rsid w:val="00462E7A"/>
    <w:rsid w:val="00680BA9"/>
    <w:rsid w:val="00907211"/>
    <w:rsid w:val="00C2766B"/>
    <w:rsid w:val="00E8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2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2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2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2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00596">
      <w:bodyDiv w:val="1"/>
      <w:marLeft w:val="0"/>
      <w:marRight w:val="0"/>
      <w:marTop w:val="0"/>
      <w:marBottom w:val="0"/>
      <w:divBdr>
        <w:top w:val="none" w:sz="0" w:space="0" w:color="auto"/>
        <w:left w:val="none" w:sz="0" w:space="0" w:color="auto"/>
        <w:bottom w:val="none" w:sz="0" w:space="0" w:color="auto"/>
        <w:right w:val="none" w:sz="0" w:space="0" w:color="auto"/>
      </w:divBdr>
      <w:divsChild>
        <w:div w:id="502816585">
          <w:marLeft w:val="0"/>
          <w:marRight w:val="0"/>
          <w:marTop w:val="0"/>
          <w:marBottom w:val="0"/>
          <w:divBdr>
            <w:top w:val="none" w:sz="0" w:space="0" w:color="auto"/>
            <w:left w:val="none" w:sz="0" w:space="0" w:color="auto"/>
            <w:bottom w:val="none" w:sz="0" w:space="0" w:color="auto"/>
            <w:right w:val="none" w:sz="0" w:space="0" w:color="auto"/>
          </w:divBdr>
          <w:divsChild>
            <w:div w:id="1775322756">
              <w:marLeft w:val="0"/>
              <w:marRight w:val="0"/>
              <w:marTop w:val="0"/>
              <w:marBottom w:val="0"/>
              <w:divBdr>
                <w:top w:val="none" w:sz="0" w:space="0" w:color="auto"/>
                <w:left w:val="none" w:sz="0" w:space="0" w:color="auto"/>
                <w:bottom w:val="none" w:sz="0" w:space="0" w:color="auto"/>
                <w:right w:val="none" w:sz="0" w:space="0" w:color="auto"/>
              </w:divBdr>
              <w:divsChild>
                <w:div w:id="1665427106">
                  <w:marLeft w:val="0"/>
                  <w:marRight w:val="0"/>
                  <w:marTop w:val="0"/>
                  <w:marBottom w:val="0"/>
                  <w:divBdr>
                    <w:top w:val="none" w:sz="0" w:space="0" w:color="auto"/>
                    <w:left w:val="none" w:sz="0" w:space="0" w:color="auto"/>
                    <w:bottom w:val="none" w:sz="0" w:space="0" w:color="auto"/>
                    <w:right w:val="none" w:sz="0" w:space="0" w:color="auto"/>
                  </w:divBdr>
                  <w:divsChild>
                    <w:div w:id="6601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3360">
              <w:marLeft w:val="0"/>
              <w:marRight w:val="0"/>
              <w:marTop w:val="0"/>
              <w:marBottom w:val="0"/>
              <w:divBdr>
                <w:top w:val="none" w:sz="0" w:space="0" w:color="auto"/>
                <w:left w:val="single" w:sz="12" w:space="8" w:color="CCCCCC"/>
                <w:bottom w:val="none" w:sz="0" w:space="0" w:color="auto"/>
                <w:right w:val="none" w:sz="0" w:space="0" w:color="auto"/>
              </w:divBdr>
            </w:div>
          </w:divsChild>
        </w:div>
        <w:div w:id="1957059269">
          <w:marLeft w:val="0"/>
          <w:marRight w:val="0"/>
          <w:marTop w:val="0"/>
          <w:marBottom w:val="0"/>
          <w:divBdr>
            <w:top w:val="none" w:sz="0" w:space="0" w:color="auto"/>
            <w:left w:val="none" w:sz="0" w:space="0" w:color="auto"/>
            <w:bottom w:val="none" w:sz="0" w:space="0" w:color="auto"/>
            <w:right w:val="none" w:sz="0" w:space="0" w:color="auto"/>
          </w:divBdr>
          <w:divsChild>
            <w:div w:id="5172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Tuan_KHTC</dc:creator>
  <cp:lastModifiedBy>Tuan_KHTC</cp:lastModifiedBy>
  <cp:revision>3</cp:revision>
  <dcterms:created xsi:type="dcterms:W3CDTF">2025-07-22T08:54:00Z</dcterms:created>
  <dcterms:modified xsi:type="dcterms:W3CDTF">2025-07-25T06:47:00Z</dcterms:modified>
</cp:coreProperties>
</file>